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b/>
          <w:color w:val="002F5D"/>
          <w:sz w:val="56"/>
        </w:rPr>
        <w:t>FREE STEM CURRICULUM</w:t>
      </w:r>
    </w:p>
    <w:p>
      <w:pPr>
        <w:jc w:val="center"/>
      </w:pPr>
      <w:r>
        <w:rPr>
          <w:b/>
          <w:color w:val="C79A2B"/>
          <w:sz w:val="40"/>
        </w:rPr>
        <w:t>Educator Evaluation and Adoption Toolkit</w:t>
      </w:r>
    </w:p>
    <w:p>
      <w:pPr>
        <w:spacing w:before="360"/>
        <w:jc w:val="center"/>
      </w:pPr>
      <w:r>
        <w:rPr>
          <w:color w:val="666666"/>
          <w:sz w:val="22"/>
        </w:rPr>
        <w:t>Printable worksheets + editable planning tools for K-12 STEM and CTE programs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93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 w:val="0"/>
                <w:color w:val="002F5D"/>
                <w:sz w:val="21"/>
              </w:rPr>
              <w:t>Use this toolkit to evaluate whether a free curriculum is instructionally sound, standards-aligned, accessible, privacy-conscious, affordable to implement, and sustainable over time.</w:t>
            </w:r>
          </w:p>
        </w:tc>
      </w:tr>
    </w:tbl>
    <w:p>
      <w:pPr>
        <w:spacing w:before="700"/>
        <w:jc w:val="center"/>
      </w:pPr>
      <w:r>
        <w:rPr>
          <w:b/>
          <w:color w:val="002F5D"/>
          <w:sz w:val="22"/>
        </w:rPr>
        <w:t>Includes</w:t>
      </w:r>
    </w:p>
    <w:p>
      <w:pPr>
        <w:pStyle w:val="Checklist"/>
        <w:jc w:val="center"/>
      </w:pPr>
      <w:r>
        <w:t>• Quick review checklist</w:t>
      </w:r>
    </w:p>
    <w:p>
      <w:pPr>
        <w:pStyle w:val="Checklist"/>
        <w:jc w:val="center"/>
      </w:pPr>
      <w:r>
        <w:t>• 100-point evaluation rubric</w:t>
      </w:r>
    </w:p>
    <w:p>
      <w:pPr>
        <w:pStyle w:val="Checklist"/>
        <w:jc w:val="center"/>
      </w:pPr>
      <w:r>
        <w:t>• Standards alignment map</w:t>
      </w:r>
    </w:p>
    <w:p>
      <w:pPr>
        <w:pStyle w:val="Checklist"/>
        <w:jc w:val="center"/>
      </w:pPr>
      <w:r>
        <w:t>• Privacy and accessibility review</w:t>
      </w:r>
    </w:p>
    <w:p>
      <w:pPr>
        <w:pStyle w:val="Checklist"/>
        <w:jc w:val="center"/>
      </w:pPr>
      <w:r>
        <w:t>• Total-cost planner</w:t>
      </w:r>
    </w:p>
    <w:p>
      <w:pPr>
        <w:pStyle w:val="Checklist"/>
        <w:jc w:val="center"/>
      </w:pPr>
      <w:r>
        <w:t>• Pilot plan and decision memo</w:t>
      </w:r>
    </w:p>
    <w:p>
      <w:pPr>
        <w:spacing w:before="800"/>
        <w:jc w:val="center"/>
      </w:pPr>
      <w:r>
        <w:rPr>
          <w:b/>
          <w:color w:val="002F5D"/>
          <w:sz w:val="20"/>
        </w:rPr>
        <w:t>Prepared for TechEd Magazine readers</w:t>
      </w:r>
    </w:p>
    <w:p>
      <w:r>
        <w:br w:type="page"/>
      </w:r>
    </w:p>
    <w:p>
      <w:pPr>
        <w:pStyle w:val="Heading1"/>
      </w:pPr>
      <w:r>
        <w:t>How to Use This Toolkit</w:t>
      </w:r>
    </w:p>
    <w:p>
      <w:pPr>
        <w:pStyle w:val="Intro"/>
      </w:pPr>
      <w:r>
        <w:t>The worksheets are designed for curriculum committees, STEM coordinators, CTE directors, classroom teachers, technology staff, accessibility specialists, and school administrators. Use the process below for a single resource, a pilot, or a district adoption review.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rPr>
          <w:tblHeader w:val="true"/>
        </w:trPr>
        <w:tc>
          <w:tcPr>
            <w:tcW w:type="dxa" w:w="244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Step</w:t>
            </w:r>
          </w:p>
        </w:tc>
        <w:tc>
          <w:tcPr>
            <w:tcW w:type="dxa" w:w="8064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Purpose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1. Classify the resource</w:t>
            </w:r>
          </w:p>
        </w:tc>
        <w:tc>
          <w:tcPr>
            <w:tcW w:type="dxa" w:w="80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Determine whether it is a full course, supplemental lesson, simulation, engineering challenge, or technical module.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2. Screen for critical issues</w:t>
            </w:r>
          </w:p>
        </w:tc>
        <w:tc>
          <w:tcPr>
            <w:tcW w:type="dxa" w:w="80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Complete the quick checklist before investing teacher time in a full review.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3. Score the evidence</w:t>
            </w:r>
          </w:p>
        </w:tc>
        <w:tc>
          <w:tcPr>
            <w:tcW w:type="dxa" w:w="80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Use the weighted rubric and cite specific pages, standards maps, privacy terms, or implementation evidence.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4. Calculate the real cost</w:t>
            </w:r>
          </w:p>
        </w:tc>
        <w:tc>
          <w:tcPr>
            <w:tcW w:type="dxa" w:w="80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Include teacher time, equipment, consumables, software, accessibility work, and ongoing maintenance.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5. Pilot before scaling</w:t>
            </w:r>
          </w:p>
        </w:tc>
        <w:tc>
          <w:tcPr>
            <w:tcW w:type="dxa" w:w="80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Use the pilot worksheet to define scope, training, assessment evidence, and success criteria.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6. Document the decision</w:t>
            </w:r>
          </w:p>
        </w:tc>
        <w:tc>
          <w:tcPr>
            <w:tcW w:type="dxa" w:w="80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Record why the resource will be adopted, revised, used only as a supplement, or rejected.</w:t>
            </w:r>
          </w:p>
        </w:tc>
      </w:tr>
    </w:tbl>
    <w:p/>
    <w:p>
      <w:pPr>
        <w:pStyle w:val="Note"/>
      </w:pPr>
      <w:r>
        <w:t>A zero-dollar license does not eliminate implementation costs or local review responsibilities. District policy, state standards, privacy law, accessibility requirements, and funding rules should control the final decision.</w:t>
      </w:r>
    </w:p>
    <w:p>
      <w:pPr>
        <w:pStyle w:val="Heading1"/>
      </w:pPr>
      <w:r>
        <w:t>1. Resource Profile and Classification</w:t>
      </w:r>
    </w:p>
    <w:p>
      <w:pPr>
        <w:pStyle w:val="Intro"/>
      </w:pPr>
      <w:r>
        <w:t>Complete this page before scoring. The same review standard should not be applied to a one-day NASA lesson and a full-year OER course without first defining the intended use.</w:t>
      </w:r>
    </w:p>
    <w:p>
      <w:pPr>
        <w:spacing w:after="100"/>
      </w:pPr>
      <w:r>
        <w:rPr>
          <w:b/>
        </w:rPr>
        <w:t xml:space="preserve">Resource or course title: </w:t>
      </w:r>
      <w:r>
        <w:t>________________________________________________________________________</w:t>
      </w:r>
    </w:p>
    <w:p>
      <w:pPr>
        <w:spacing w:after="100"/>
      </w:pPr>
      <w:r>
        <w:rPr>
          <w:b/>
        </w:rPr>
        <w:t xml:space="preserve">Provider / author: </w:t>
      </w:r>
      <w:r>
        <w:t>________________________________________________________________________</w:t>
      </w:r>
    </w:p>
    <w:p>
      <w:pPr>
        <w:spacing w:after="100"/>
      </w:pPr>
      <w:r>
        <w:rPr>
          <w:b/>
        </w:rPr>
        <w:t xml:space="preserve">Reviewer(s): </w:t>
      </w:r>
      <w:r>
        <w:t>________________________________________________________________________</w:t>
      </w:r>
    </w:p>
    <w:p>
      <w:pPr>
        <w:spacing w:after="100"/>
      </w:pPr>
      <w:r>
        <w:rPr>
          <w:b/>
        </w:rPr>
        <w:t xml:space="preserve">Review date: </w:t>
      </w:r>
      <w:r>
        <w:t>________________________________________________________________________</w:t>
      </w:r>
    </w:p>
    <w:p>
      <w:pPr>
        <w:spacing w:after="100"/>
      </w:pPr>
      <w:r>
        <w:rPr>
          <w:b/>
        </w:rPr>
        <w:t xml:space="preserve">URL: </w:t>
      </w:r>
      <w:r>
        <w:t>________________________________________________________________________</w:t>
      </w:r>
    </w:p>
    <w:p>
      <w:pPr>
        <w:spacing w:after="100"/>
      </w:pPr>
      <w:r>
        <w:rPr>
          <w:b/>
        </w:rPr>
        <w:t xml:space="preserve">Course / unit: </w:t>
      </w:r>
      <w:r>
        <w:t>________________________________________________________________________</w:t>
      </w:r>
    </w:p>
    <w:p>
      <w:pPr>
        <w:spacing w:after="100"/>
      </w:pPr>
      <w:r>
        <w:rPr>
          <w:b/>
        </w:rPr>
        <w:t xml:space="preserve">Grade band: </w:t>
      </w:r>
      <w:r>
        <w:t>________________________________________________________________________</w:t>
      </w:r>
    </w:p>
    <w:p>
      <w:pPr>
        <w:spacing w:after="100"/>
      </w:pPr>
      <w:r>
        <w:rPr>
          <w:b/>
        </w:rPr>
        <w:t xml:space="preserve">Subject or CTE pathway: </w:t>
      </w:r>
      <w:r>
        <w:t>________________________________________________________________________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rPr>
          <w:tblHeader w:val="true"/>
        </w:trPr>
        <w:tc>
          <w:tcPr>
            <w:tcW w:type="dxa" w:w="345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Resource Type</w:t>
            </w:r>
          </w:p>
        </w:tc>
        <w:tc>
          <w:tcPr>
            <w:tcW w:type="dxa" w:w="604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Best Use</w:t>
            </w:r>
          </w:p>
        </w:tc>
        <w:tc>
          <w:tcPr>
            <w:tcW w:type="dxa" w:w="100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Check</w:t>
            </w:r>
          </w:p>
        </w:tc>
      </w:tr>
      <w:tr>
        <w:tc>
          <w:tcPr>
            <w:tcW w:type="dxa" w:w="34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Full OER course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Core course or unit sequence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34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Government agency lesson</w:t>
            </w:r>
          </w:p>
        </w:tc>
        <w:tc>
          <w:tcPr>
            <w:tcW w:type="dxa" w:w="60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Supplemental real-world application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34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University research curriculum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Advanced or specialized topic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34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Simulation or interactive tool</w:t>
            </w:r>
          </w:p>
        </w:tc>
        <w:tc>
          <w:tcPr>
            <w:tcW w:type="dxa" w:w="60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Visualization and concept development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34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Engineering design challenge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Project-based learning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34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CTE technical module</w:t>
            </w:r>
          </w:p>
        </w:tc>
        <w:tc>
          <w:tcPr>
            <w:tcW w:type="dxa" w:w="60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Career pathway instruction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</w:tbl>
    <w:p/>
    <w:p>
      <w:pPr>
        <w:spacing w:after="100"/>
      </w:pPr>
      <w:r>
        <w:rPr>
          <w:b/>
        </w:rPr>
        <w:t xml:space="preserve">Intended use: Core / Supplement / Pilot / Bridge: </w:t>
      </w:r>
      <w:r>
        <w:t>______________________________________________________________</w:t>
      </w:r>
    </w:p>
    <w:p>
      <w:pPr>
        <w:spacing w:after="100"/>
      </w:pPr>
      <w:r>
        <w:rPr>
          <w:b/>
        </w:rPr>
        <w:t xml:space="preserve">Instructional problem this resource should solve: </w:t>
      </w:r>
      <w:r>
        <w:t>______________________________________________________________</w:t>
      </w:r>
    </w:p>
    <w:p>
      <w:pPr>
        <w:pStyle w:val="Heading1"/>
      </w:pPr>
      <w:r>
        <w:t>2. Ten-Minute Quality Screen</w:t>
      </w:r>
    </w:p>
    <w:p>
      <w:pPr>
        <w:pStyle w:val="Intro"/>
      </w:pPr>
      <w:r>
        <w:t>Stop the review and resolve any critical issue marked “No” before proceeding to a pilot or adoption recommendation.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13"/>
        <w:gridCol w:w="2613"/>
        <w:gridCol w:w="2613"/>
        <w:gridCol w:w="2613"/>
      </w:tblGrid>
      <w:tr>
        <w:trPr>
          <w:tblHeader w:val="true"/>
        </w:trPr>
        <w:tc>
          <w:tcPr>
            <w:tcW w:type="dxa" w:w="820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7"/>
              </w:rPr>
              <w:t>Review Question</w:t>
            </w:r>
          </w:p>
        </w:tc>
        <w:tc>
          <w:tcPr>
            <w:tcW w:type="dxa" w:w="72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7"/>
              </w:rPr>
              <w:t>Yes</w:t>
            </w:r>
          </w:p>
        </w:tc>
        <w:tc>
          <w:tcPr>
            <w:tcW w:type="dxa" w:w="72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7"/>
              </w:rPr>
              <w:t>No</w:t>
            </w:r>
          </w:p>
        </w:tc>
        <w:tc>
          <w:tcPr>
            <w:tcW w:type="dxa" w:w="129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7"/>
              </w:rPr>
              <w:t>Needs Evidence</w:t>
            </w:r>
          </w:p>
        </w:tc>
      </w:tr>
      <w:tr>
        <w:tc>
          <w:tcPr>
            <w:tcW w:type="dxa" w:w="82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The provider and authors are identifiable and credible.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The resource states its license or terms of use clearly.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Content is current enough for the subject area.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The resource addresses specific standards, competencies, or course outcomes.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Students produce evidence of learning beyond activity completion.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Required equipment, materials, and technology are realistic for the program.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Safety procedures are adequate for tools, labs, materials, and student age.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Digital content can be accessed by students with disabilities.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Student accounts, data collection, advertising, and vendor terms have been reviewed.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Teachers have enough guidance, preparation time, and professional learning to implement it well.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Assessments measure the learning goals the resource claims to teach.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  <w:tr>
        <w:tc>
          <w:tcPr>
            <w:tcW w:type="dxa" w:w="82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The total implementation cost has been estimated.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7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  <w:tc>
          <w:tcPr>
            <w:tcW w:type="dxa" w:w="12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☐</w:t>
            </w:r>
          </w:p>
        </w:tc>
      </w:tr>
    </w:tbl>
    <w:p/>
    <w:p>
      <w:pPr>
        <w:spacing w:after="100"/>
      </w:pPr>
      <w:r>
        <w:rPr>
          <w:b/>
        </w:rPr>
        <w:t xml:space="preserve">Critical concerns requiring resolution: </w:t>
      </w:r>
      <w:r>
        <w:t>__________________________________________________________________________</w:t>
      </w:r>
    </w:p>
    <w:p>
      <w:pPr>
        <w:pStyle w:val="Heading1"/>
      </w:pPr>
      <w:r>
        <w:t>3. Weighted Curriculum Evaluation Rubric</w:t>
      </w:r>
    </w:p>
    <w:p>
      <w:pPr>
        <w:pStyle w:val="Intro"/>
      </w:pPr>
      <w:r>
        <w:t>Score each criterion from 0 to 4 and multiply by the listed weight. The spreadsheet in this download calculates the score automatically.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rPr>
          <w:tblHeader w:val="true"/>
        </w:trPr>
        <w:tc>
          <w:tcPr>
            <w:tcW w:type="dxa" w:w="115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Score</w:t>
            </w:r>
          </w:p>
        </w:tc>
        <w:tc>
          <w:tcPr>
            <w:tcW w:type="dxa" w:w="921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Meaning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0</w:t>
            </w:r>
          </w:p>
        </w:tc>
        <w:tc>
          <w:tcPr>
            <w:tcW w:type="dxa" w:w="92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Not evident, unusable, or unsupported</w:t>
            </w:r>
          </w:p>
        </w:tc>
      </w:tr>
      <w:tr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1</w:t>
            </w:r>
          </w:p>
        </w:tc>
        <w:tc>
          <w:tcPr>
            <w:tcW w:type="dxa" w:w="92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Weak; substantial redesign is required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2</w:t>
            </w:r>
          </w:p>
        </w:tc>
        <w:tc>
          <w:tcPr>
            <w:tcW w:type="dxa" w:w="92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Developing; usable only with meaningful local adaptation</w:t>
            </w:r>
          </w:p>
        </w:tc>
      </w:tr>
      <w:tr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3</w:t>
            </w:r>
          </w:p>
        </w:tc>
        <w:tc>
          <w:tcPr>
            <w:tcW w:type="dxa" w:w="92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Strong; meets expectations with minor adaptation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4</w:t>
            </w:r>
          </w:p>
        </w:tc>
        <w:tc>
          <w:tcPr>
            <w:tcW w:type="dxa" w:w="92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Exemplary; clear, complete, credible, and implementation-ready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91"/>
        <w:gridCol w:w="2091"/>
        <w:gridCol w:w="2091"/>
        <w:gridCol w:w="2091"/>
        <w:gridCol w:w="2091"/>
      </w:tblGrid>
      <w:tr>
        <w:trPr>
          <w:tblHeader w:val="true"/>
        </w:trPr>
        <w:tc>
          <w:tcPr>
            <w:tcW w:type="dxa" w:w="324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Criterion</w:t>
            </w:r>
          </w:p>
        </w:tc>
        <w:tc>
          <w:tcPr>
            <w:tcW w:type="dxa" w:w="93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Weight</w:t>
            </w:r>
          </w:p>
        </w:tc>
        <w:tc>
          <w:tcPr>
            <w:tcW w:type="dxa" w:w="115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Score 0-4</w:t>
            </w:r>
          </w:p>
        </w:tc>
        <w:tc>
          <w:tcPr>
            <w:tcW w:type="dxa" w:w="115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Weighted</w:t>
            </w:r>
          </w:p>
        </w:tc>
        <w:tc>
          <w:tcPr>
            <w:tcW w:type="dxa" w:w="403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Evidence / Action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Instructional quality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Standards alignment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Depth and rigor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Assessment quality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Teacher guidance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Student accessibility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Multilingual supports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Cultural relevance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Technology compatibility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Student privacy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Licensing and reuse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Content accuracy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CTE / workforce alignment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Safety alignment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3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Equipment feasibility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Teacher preparation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Implementation time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1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Total cost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Update and maintenance plan</w:t>
            </w:r>
          </w:p>
        </w:tc>
        <w:tc>
          <w:tcPr>
            <w:tcW w:type="dxa" w:w="9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  <w:tr>
        <w:tc>
          <w:tcPr>
            <w:tcW w:type="dxa" w:w="32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Evidence of effectiveness</w:t>
            </w:r>
          </w:p>
        </w:tc>
        <w:tc>
          <w:tcPr>
            <w:tcW w:type="dxa" w:w="9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2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</w:t>
            </w:r>
          </w:p>
        </w:tc>
        <w:tc>
          <w:tcPr>
            <w:tcW w:type="dxa" w:w="115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</w:t>
            </w:r>
          </w:p>
        </w:tc>
        <w:tc>
          <w:tcPr>
            <w:tcW w:type="dxa" w:w="40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________________________________</w:t>
            </w:r>
          </w:p>
        </w:tc>
      </w:tr>
    </w:tbl>
    <w:p/>
    <w:p>
      <w:pPr>
        <w:spacing w:after="100"/>
      </w:pPr>
      <w:r>
        <w:rPr>
          <w:b/>
        </w:rPr>
        <w:t xml:space="preserve">Total points earned: </w:t>
      </w:r>
      <w:r>
        <w:t>______________________________________</w:t>
      </w:r>
    </w:p>
    <w:p>
      <w:pPr>
        <w:spacing w:after="100"/>
      </w:pPr>
      <w:r>
        <w:rPr>
          <w:b/>
        </w:rPr>
        <w:t xml:space="preserve">Maximum points: </w:t>
      </w:r>
      <w:r>
        <w:t>______________________________________</w:t>
      </w:r>
    </w:p>
    <w:p>
      <w:pPr>
        <w:spacing w:after="100"/>
      </w:pPr>
      <w:r>
        <w:rPr>
          <w:b/>
        </w:rPr>
        <w:t xml:space="preserve">Overall percentage: </w:t>
      </w:r>
      <w:r>
        <w:t>______________________________________</w:t>
      </w:r>
    </w:p>
    <w:p>
      <w:pPr>
        <w:spacing w:after="100"/>
      </w:pPr>
      <w:r>
        <w:rPr>
          <w:b/>
        </w:rPr>
        <w:t xml:space="preserve">Recommendation: </w:t>
      </w:r>
      <w:r>
        <w:t>______________________________________</w:t>
      </w:r>
    </w:p>
    <w:p>
      <w:pPr>
        <w:pStyle w:val="Heading1"/>
      </w:pPr>
      <w:r>
        <w:t>4. Standards and Pathway Alignment Map</w:t>
      </w:r>
    </w:p>
    <w:p>
      <w:pPr>
        <w:pStyle w:val="Intro"/>
      </w:pPr>
      <w:r>
        <w:t>Do not accept a generic statement such as “aligned to STEM standards.” Identify where each standard or competency is taught, practiced, and assessed.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91"/>
        <w:gridCol w:w="2091"/>
        <w:gridCol w:w="2091"/>
        <w:gridCol w:w="2091"/>
        <w:gridCol w:w="2091"/>
      </w:tblGrid>
      <w:tr>
        <w:trPr>
          <w:tblHeader w:val="true"/>
        </w:trPr>
        <w:tc>
          <w:tcPr>
            <w:tcW w:type="dxa" w:w="223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Standard / Competency</w:t>
            </w:r>
          </w:p>
        </w:tc>
        <w:tc>
          <w:tcPr>
            <w:tcW w:type="dxa" w:w="208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Lesson or Resource</w:t>
            </w:r>
          </w:p>
        </w:tc>
        <w:tc>
          <w:tcPr>
            <w:tcW w:type="dxa" w:w="252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Student Activity</w:t>
            </w:r>
          </w:p>
        </w:tc>
        <w:tc>
          <w:tcPr>
            <w:tcW w:type="dxa" w:w="2664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Evidence / Assessment</w:t>
            </w:r>
          </w:p>
        </w:tc>
        <w:tc>
          <w:tcPr>
            <w:tcW w:type="dxa" w:w="79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Depth</w:t>
            </w:r>
          </w:p>
        </w:tc>
      </w:tr>
      <w:tr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  <w:tr>
        <w:tc>
          <w:tcPr>
            <w:tcW w:type="dxa" w:w="223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5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266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</w:r>
          </w:p>
        </w:tc>
        <w:tc>
          <w:tcPr>
            <w:tcW w:type="dxa" w:w="7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 / P / M</w:t>
            </w:r>
          </w:p>
        </w:tc>
      </w:tr>
    </w:tbl>
    <w:p/>
    <w:p>
      <w:pPr>
        <w:pStyle w:val="Note"/>
      </w:pPr>
      <w:r>
        <w:t>Depth codes: I = introduced, P = practiced, M = mastered or formally assessed.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Course outcomes and state standards are fully represented.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Required technical skills and safety competencies are included.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Mathematical, scientific, computational, or engineering practices are explicit.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Career connections and credential expectations are documented where applicable.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Gaps have an identified local lesson, assessment, or resource.</w:t>
      </w:r>
    </w:p>
    <w:p>
      <w:pPr>
        <w:pStyle w:val="Heading1"/>
      </w:pPr>
      <w:r>
        <w:t>5. Privacy, Security, and Accessibility Review</w:t>
      </w:r>
    </w:p>
    <w:p>
      <w:pPr>
        <w:pStyle w:val="Intro"/>
      </w:pPr>
      <w:r>
        <w:t>Complete this review for any website, app, simulation, coding platform, AI tool, LMS integration, or online portfolio system.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rPr>
          <w:tblHeader w:val="true"/>
        </w:trPr>
        <w:tc>
          <w:tcPr>
            <w:tcW w:type="dxa" w:w="208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Review Area</w:t>
            </w:r>
          </w:p>
        </w:tc>
        <w:tc>
          <w:tcPr>
            <w:tcW w:type="dxa" w:w="561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Evidence to Check</w:t>
            </w:r>
          </w:p>
        </w:tc>
        <w:tc>
          <w:tcPr>
            <w:tcW w:type="dxa" w:w="316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Status / Notes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Student accounts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Are accounts required? What identifiers are collected?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Data collection</w:t>
            </w:r>
          </w:p>
        </w:tc>
        <w:tc>
          <w:tcPr>
            <w:tcW w:type="dxa" w:w="56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Usage, location, audio, image, behavior, device, or assessment data</w:t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Data sharing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Third parties, advertising, analytics, model training, or subcontractors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Retention and deletion</w:t>
            </w:r>
          </w:p>
        </w:tc>
        <w:tc>
          <w:tcPr>
            <w:tcW w:type="dxa" w:w="56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How long data is stored and how deletion is requested</w:t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Security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Encryption, breach notification, access controls, and district compatibility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Terms and age limits</w:t>
            </w:r>
          </w:p>
        </w:tc>
        <w:tc>
          <w:tcPr>
            <w:tcW w:type="dxa" w:w="56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Terms of service, parental consent, and minimum age</w:t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Keyboard access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All functions can be completed without a mouse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Captions and transcripts</w:t>
            </w:r>
          </w:p>
        </w:tc>
        <w:tc>
          <w:tcPr>
            <w:tcW w:type="dxa" w:w="56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Video and audio content includes accurate alternatives</w:t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Screen reader support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Headings, labels, forms, tables, and navigation are meaningful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Color and contrast</w:t>
            </w:r>
          </w:p>
        </w:tc>
        <w:tc>
          <w:tcPr>
            <w:tcW w:type="dxa" w:w="56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Information is not communicated by color alone</w:t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Document accessibility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PDFs, slides, and worksheets use accessible structure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0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Alternative participation</w:t>
            </w:r>
          </w:p>
        </w:tc>
        <w:tc>
          <w:tcPr>
            <w:tcW w:type="dxa" w:w="561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Students can engage and demonstrate learning in multiple ways</w:t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</w:tbl>
    <w:p/>
    <w:p>
      <w:pPr>
        <w:spacing w:after="100"/>
      </w:pPr>
      <w:r>
        <w:rPr>
          <w:b/>
        </w:rPr>
        <w:t xml:space="preserve">District reviewer / department: </w:t>
      </w:r>
      <w:r>
        <w:t>_______________________________________________________</w:t>
      </w:r>
    </w:p>
    <w:p>
      <w:pPr>
        <w:spacing w:after="100"/>
      </w:pPr>
      <w:r>
        <w:rPr>
          <w:b/>
        </w:rPr>
        <w:t xml:space="preserve">Required remediation: </w:t>
      </w:r>
      <w:r>
        <w:t>_______________________________________________________</w:t>
      </w:r>
    </w:p>
    <w:p>
      <w:pPr>
        <w:spacing w:after="100"/>
      </w:pPr>
      <w:r>
        <w:rPr>
          <w:b/>
        </w:rPr>
        <w:t xml:space="preserve">Approval decision: </w:t>
      </w:r>
      <w:r>
        <w:t>_______________________________________________________</w:t>
      </w:r>
    </w:p>
    <w:p>
      <w:pPr>
        <w:pStyle w:val="Heading1"/>
      </w:pPr>
      <w:r>
        <w:t>6. Total Cost of Implementation Worksheet</w:t>
      </w:r>
    </w:p>
    <w:p>
      <w:pPr>
        <w:pStyle w:val="Intro"/>
      </w:pPr>
      <w:r>
        <w:t>Calculate the cost of using the curriculum, not just the cost of acquiring it. The included spreadsheet provides formulas for first-year and recurring totals.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91"/>
        <w:gridCol w:w="2091"/>
        <w:gridCol w:w="2091"/>
        <w:gridCol w:w="2091"/>
        <w:gridCol w:w="2091"/>
      </w:tblGrid>
      <w:tr>
        <w:trPr>
          <w:tblHeader w:val="true"/>
        </w:trPr>
        <w:tc>
          <w:tcPr>
            <w:tcW w:type="dxa" w:w="388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Cost Category</w:t>
            </w:r>
          </w:p>
        </w:tc>
        <w:tc>
          <w:tcPr>
            <w:tcW w:type="dxa" w:w="100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Quantity</w:t>
            </w:r>
          </w:p>
        </w:tc>
        <w:tc>
          <w:tcPr>
            <w:tcW w:type="dxa" w:w="165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One-Time Cost</w:t>
            </w:r>
          </w:p>
        </w:tc>
        <w:tc>
          <w:tcPr>
            <w:tcW w:type="dxa" w:w="151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Annual Cost</w:t>
            </w:r>
          </w:p>
        </w:tc>
        <w:tc>
          <w:tcPr>
            <w:tcW w:type="dxa" w:w="259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Notes</w:t>
            </w:r>
          </w:p>
        </w:tc>
      </w:tr>
      <w:tr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Teacher planning and curriculum mapping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Professional development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Substitute coverage or release time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Printing and student materials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Lab consumables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Safety equipment and facility controls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Devices, sensors, robotics, or equipment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Software, hosting, or LMS integration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Accessibility remediation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Privacy, security, or legal review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Assessment development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Maintenance, repairs, and replacement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Credentialing or certification expenses</w:t>
            </w:r>
          </w:p>
        </w:tc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388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Other</w:t>
            </w:r>
          </w:p>
        </w:tc>
        <w:tc>
          <w:tcPr>
            <w:tcW w:type="dxa" w:w="100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6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259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</w:tbl>
    <w:p/>
    <w:p>
      <w:pPr>
        <w:spacing w:after="100"/>
      </w:pPr>
      <w:r>
        <w:rPr>
          <w:b/>
        </w:rPr>
        <w:t xml:space="preserve">Estimated first-year cost: </w:t>
      </w:r>
      <w:r>
        <w:t>_____________________________________________</w:t>
      </w:r>
    </w:p>
    <w:p>
      <w:pPr>
        <w:spacing w:after="100"/>
      </w:pPr>
      <w:r>
        <w:rPr>
          <w:b/>
        </w:rPr>
        <w:t xml:space="preserve">Estimated ongoing annual cost: </w:t>
      </w:r>
      <w:r>
        <w:t>_____________________________________________</w:t>
      </w:r>
    </w:p>
    <w:p>
      <w:pPr>
        <w:spacing w:after="100"/>
      </w:pPr>
      <w:r>
        <w:rPr>
          <w:b/>
        </w:rPr>
        <w:t xml:space="preserve">Funding source(s): </w:t>
      </w:r>
      <w:r>
        <w:t>_____________________________________________</w:t>
      </w:r>
    </w:p>
    <w:p>
      <w:pPr>
        <w:spacing w:after="100"/>
      </w:pPr>
      <w:r>
        <w:rPr>
          <w:b/>
        </w:rPr>
        <w:t xml:space="preserve">Budget owner: </w:t>
      </w:r>
      <w:r>
        <w:t>_____________________________________________</w:t>
      </w:r>
    </w:p>
    <w:p>
      <w:pPr>
        <w:pStyle w:val="Heading1"/>
      </w:pPr>
      <w:r>
        <w:t>7. Curriculum Pilot Plan</w:t>
      </w:r>
    </w:p>
    <w:p>
      <w:pPr>
        <w:pStyle w:val="Intro"/>
      </w:pPr>
      <w:r>
        <w:t>A pilot should answer a defined adoption question. Avoid a pilot that measures only teacher satisfaction or whether students appeared engaged.</w:t>
      </w:r>
    </w:p>
    <w:p>
      <w:pPr>
        <w:spacing w:after="100"/>
      </w:pPr>
      <w:r>
        <w:rPr>
          <w:b/>
        </w:rPr>
        <w:t xml:space="preserve">Pilot question: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School / program: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Course and grade band: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Pilot teacher(s):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Start date: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End date: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Number of students: </w:t>
      </w:r>
      <w:r>
        <w:t>__________________________________________________________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91"/>
        <w:gridCol w:w="2091"/>
        <w:gridCol w:w="2091"/>
        <w:gridCol w:w="2091"/>
        <w:gridCol w:w="2091"/>
      </w:tblGrid>
      <w:tr>
        <w:trPr>
          <w:tblHeader w:val="true"/>
        </w:trPr>
        <w:tc>
          <w:tcPr>
            <w:tcW w:type="dxa" w:w="244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Success Measure</w:t>
            </w:r>
          </w:p>
        </w:tc>
        <w:tc>
          <w:tcPr>
            <w:tcW w:type="dxa" w:w="1584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Baseline</w:t>
            </w:r>
          </w:p>
        </w:tc>
        <w:tc>
          <w:tcPr>
            <w:tcW w:type="dxa" w:w="1584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Target</w:t>
            </w:r>
          </w:p>
        </w:tc>
        <w:tc>
          <w:tcPr>
            <w:tcW w:type="dxa" w:w="316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Evidence Source</w:t>
            </w:r>
          </w:p>
        </w:tc>
        <w:tc>
          <w:tcPr>
            <w:tcW w:type="dxa" w:w="144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Review Date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Standards mastery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Technical skill performance</w:t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Student participation / completion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Accessibility and inclusion</w:t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Teacher implementation time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Technology reliability</w:t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Student feedback</w:t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Cost and material use</w:t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584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316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4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</w:tbl>
    <w:p/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Teachers received training before the pilot.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Required privacy and accessibility reviews were completed.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Students completed baseline and outcome measures.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Implementation problems were logged rather than informally remembered.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Teacher-created adaptations were documented for possible reuse.</w:t>
      </w:r>
    </w:p>
    <w:p>
      <w:pPr>
        <w:pStyle w:val="Checklist"/>
      </w:pPr>
      <w:r>
        <w:rPr>
          <w:b/>
        </w:rPr>
        <w:t xml:space="preserve">☐ </w:t>
      </w:r>
      <w:r>
        <w:rPr>
          <w:sz w:val="18"/>
        </w:rPr>
        <w:t>The pilot included a representative range of learners.</w:t>
      </w:r>
    </w:p>
    <w:p>
      <w:pPr>
        <w:pStyle w:val="Heading1"/>
      </w:pPr>
      <w:r>
        <w:t>8. Teacher Implementation Reflection</w:t>
      </w:r>
    </w:p>
    <w:p>
      <w:pPr>
        <w:pStyle w:val="Intro"/>
      </w:pPr>
      <w:r>
        <w:t>Complete after the pilot. Attach examples of student work, assessment results, adaptations, and implementation logs.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rPr>
          <w:tblHeader w:val="true"/>
        </w:trPr>
        <w:tc>
          <w:tcPr>
            <w:tcW w:type="dxa" w:w="432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Prompt</w:t>
            </w:r>
          </w:p>
        </w:tc>
        <w:tc>
          <w:tcPr>
            <w:tcW w:type="dxa" w:w="604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6"/>
              </w:rPr>
              <w:t>Response</w:t>
            </w:r>
          </w:p>
        </w:tc>
      </w:tr>
      <w:tr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Which lessons or features produced the strongest evidence of learning?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Where did students struggle because of content, reading level, technology, or prior knowledge?</w:t>
            </w:r>
          </w:p>
        </w:tc>
        <w:tc>
          <w:tcPr>
            <w:tcW w:type="dxa" w:w="60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What had to be added, removed, or rewritten?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Which assessments were useful, and which were inadequate?</w:t>
            </w:r>
          </w:p>
        </w:tc>
        <w:tc>
          <w:tcPr>
            <w:tcW w:type="dxa" w:w="60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What accessibility or language supports were needed?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What equipment, materials, or technical problems affected instruction?</w:t>
            </w:r>
          </w:p>
        </w:tc>
        <w:tc>
          <w:tcPr>
            <w:tcW w:type="dxa" w:w="60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How much planning and preparation time was required?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Would another teacher be able to implement the resource using current documentation?</w:t>
            </w:r>
          </w:p>
        </w:tc>
        <w:tc>
          <w:tcPr>
            <w:tcW w:type="dxa" w:w="60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432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  <w:t>What should change before broader use?</w:t>
            </w:r>
          </w:p>
        </w:tc>
        <w:tc>
          <w:tcPr>
            <w:tcW w:type="dxa" w:w="60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6"/>
              </w:rPr>
            </w:r>
          </w:p>
        </w:tc>
      </w:tr>
    </w:tbl>
    <w:p/>
    <w:p>
      <w:pPr>
        <w:pStyle w:val="Heading1"/>
      </w:pPr>
      <w:r>
        <w:t>9. Adoption Decision Memo</w:t>
      </w:r>
    </w:p>
    <w:p>
      <w:pPr>
        <w:pStyle w:val="Intro"/>
      </w:pPr>
      <w:r>
        <w:t>Use this page to create a clear record of the recommendation, evidence, conditions, and ownership of next steps.</w:t>
      </w:r>
    </w:p>
    <w:p>
      <w:pPr>
        <w:spacing w:after="100"/>
      </w:pPr>
      <w:r>
        <w:rPr>
          <w:b/>
        </w:rPr>
        <w:t xml:space="preserve">Resource title: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Committee / reviewer: </w:t>
      </w:r>
      <w:r>
        <w:t>__________________________________________________________</w:t>
      </w:r>
    </w:p>
    <w:p>
      <w:pPr>
        <w:spacing w:after="100"/>
      </w:pPr>
      <w:r>
        <w:rPr>
          <w:b/>
        </w:rPr>
        <w:t xml:space="preserve">Decision date: </w:t>
      </w:r>
      <w:r>
        <w:t>__________________________________________________________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rPr>
          <w:tblHeader w:val="true"/>
        </w:trPr>
        <w:tc>
          <w:tcPr>
            <w:tcW w:type="dxa" w:w="849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144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8"/>
              </w:rPr>
              <w:t>Select</w:t>
            </w:r>
          </w:p>
        </w:tc>
      </w:tr>
      <w:tr>
        <w:tc>
          <w:tcPr>
            <w:tcW w:type="dxa" w:w="84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Adopt as core curriculum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84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Approve for a structured pilot</w:t>
            </w:r>
          </w:p>
        </w:tc>
        <w:tc>
          <w:tcPr>
            <w:tcW w:type="dxa" w:w="14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84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Use only as a supplemental resource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849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Revise and reassess</w:t>
            </w:r>
          </w:p>
        </w:tc>
        <w:tc>
          <w:tcPr>
            <w:tcW w:type="dxa" w:w="144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  <w:tr>
        <w:tc>
          <w:tcPr>
            <w:tcW w:type="dxa" w:w="84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Do not adopt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8"/>
              </w:rPr>
              <w:t>☐</w:t>
            </w:r>
          </w:p>
        </w:tc>
      </w:tr>
    </w:tbl>
    <w:p/>
    <w:p>
      <w:pPr>
        <w:spacing w:after="100"/>
      </w:pPr>
      <w:r>
        <w:rPr>
          <w:b/>
        </w:rPr>
        <w:t xml:space="preserve">Overall score: </w:t>
      </w:r>
      <w:r>
        <w:t>__________________________________________</w:t>
      </w:r>
    </w:p>
    <w:p>
      <w:pPr>
        <w:spacing w:after="100"/>
      </w:pPr>
      <w:r>
        <w:rPr>
          <w:b/>
        </w:rPr>
        <w:t xml:space="preserve">First-year cost: </w:t>
      </w:r>
      <w:r>
        <w:t>__________________________________________</w:t>
      </w:r>
    </w:p>
    <w:p>
      <w:pPr>
        <w:spacing w:after="100"/>
      </w:pPr>
      <w:r>
        <w:rPr>
          <w:b/>
        </w:rPr>
        <w:t xml:space="preserve">Ongoing annual cost: </w:t>
      </w:r>
      <w:r>
        <w:t>__________________________________________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rPr>
          <w:tblHeader w:val="true"/>
        </w:trPr>
        <w:tc>
          <w:tcPr>
            <w:tcW w:type="dxa" w:w="3312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7"/>
              </w:rPr>
              <w:t>Decision Factor</w:t>
            </w:r>
          </w:p>
        </w:tc>
        <w:tc>
          <w:tcPr>
            <w:tcW w:type="dxa" w:w="705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7"/>
              </w:rPr>
              <w:t>Summary of Evidence</w:t>
            </w:r>
          </w:p>
        </w:tc>
      </w:tr>
      <w:tr>
        <w:tc>
          <w:tcPr>
            <w:tcW w:type="dxa" w:w="33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Instructional value</w:t>
            </w:r>
          </w:p>
        </w:tc>
        <w:tc>
          <w:tcPr>
            <w:tcW w:type="dxa" w:w="70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33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Standards and pathway alignment</w:t>
            </w:r>
          </w:p>
        </w:tc>
        <w:tc>
          <w:tcPr>
            <w:tcW w:type="dxa" w:w="70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33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Assessment quality</w:t>
            </w:r>
          </w:p>
        </w:tc>
        <w:tc>
          <w:tcPr>
            <w:tcW w:type="dxa" w:w="70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33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Accessibility and inclusion</w:t>
            </w:r>
          </w:p>
        </w:tc>
        <w:tc>
          <w:tcPr>
            <w:tcW w:type="dxa" w:w="70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33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Privacy and security</w:t>
            </w:r>
          </w:p>
        </w:tc>
        <w:tc>
          <w:tcPr>
            <w:tcW w:type="dxa" w:w="70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33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Implementation feasibility</w:t>
            </w:r>
          </w:p>
        </w:tc>
        <w:tc>
          <w:tcPr>
            <w:tcW w:type="dxa" w:w="70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33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Cost and sustainability</w:t>
            </w:r>
          </w:p>
        </w:tc>
        <w:tc>
          <w:tcPr>
            <w:tcW w:type="dxa" w:w="70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3312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  <w:t>Pilot outcomes</w:t>
            </w:r>
          </w:p>
        </w:tc>
        <w:tc>
          <w:tcPr>
            <w:tcW w:type="dxa" w:w="705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7"/>
              </w:rPr>
            </w:r>
          </w:p>
        </w:tc>
      </w:tr>
    </w:tbl>
    <w:p/>
    <w:p>
      <w:pPr>
        <w:spacing w:after="100"/>
      </w:pPr>
      <w:r>
        <w:rPr>
          <w:b/>
        </w:rPr>
        <w:t xml:space="preserve">Conditions of approval: </w:t>
      </w:r>
      <w:r>
        <w:t>_________________________________________________________</w:t>
      </w:r>
    </w:p>
    <w:p>
      <w:pPr>
        <w:spacing w:after="100"/>
      </w:pPr>
      <w:r>
        <w:rPr>
          <w:b/>
        </w:rPr>
        <w:t xml:space="preserve">Required revisions: </w:t>
      </w:r>
      <w:r>
        <w:t>_________________________________________________________</w:t>
      </w:r>
    </w:p>
    <w:p>
      <w:pPr>
        <w:spacing w:after="100"/>
      </w:pPr>
      <w:r>
        <w:rPr>
          <w:b/>
        </w:rPr>
        <w:t xml:space="preserve">Responsible owner(s): </w:t>
      </w:r>
      <w:r>
        <w:t>_________________________________________________________</w:t>
      </w:r>
    </w:p>
    <w:p>
      <w:pPr>
        <w:spacing w:after="100"/>
      </w:pPr>
      <w:r>
        <w:rPr>
          <w:b/>
        </w:rPr>
        <w:t xml:space="preserve">Next review date: </w:t>
      </w:r>
      <w:r>
        <w:t>_________________________________________________________</w:t>
      </w:r>
    </w:p>
    <w:p>
      <w:pPr>
        <w:pStyle w:val="Heading1"/>
      </w:pPr>
      <w:r>
        <w:t>10. Starting Points for Curriculum Research</w:t>
      </w:r>
    </w:p>
    <w:p>
      <w:pPr>
        <w:pStyle w:val="Intro"/>
      </w:pPr>
      <w:r>
        <w:t>These directories and standards are useful starting points. Review the terms, licensing, accessibility, privacy, and local alignment of each individual resource before adoption.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rPr>
          <w:tblHeader w:val="true"/>
        </w:trPr>
        <w:tc>
          <w:tcPr>
            <w:tcW w:type="dxa" w:w="2448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Resource</w:t>
            </w:r>
          </w:p>
        </w:tc>
        <w:tc>
          <w:tcPr>
            <w:tcW w:type="dxa" w:w="3960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Use</w:t>
            </w:r>
          </w:p>
        </w:tc>
        <w:tc>
          <w:tcPr>
            <w:tcW w:type="dxa" w:w="4536"/>
            <w:shd w:fill="002F5D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b/>
                <w:color w:val="FFFFFF"/>
                <w:sz w:val="15"/>
              </w:rPr>
              <w:t>URL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OER Commons</w:t>
            </w:r>
          </w:p>
        </w:tc>
        <w:tc>
          <w:tcPr>
            <w:tcW w:type="dxa" w:w="39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Open educational resources repository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https://www.oercommons.org/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OpenStax</w:t>
            </w:r>
          </w:p>
        </w:tc>
        <w:tc>
          <w:tcPr>
            <w:tcW w:type="dxa" w:w="39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Open textbooks in science, mathematics, and computing</w:t>
            </w:r>
          </w:p>
        </w:tc>
        <w:tc>
          <w:tcPr>
            <w:tcW w:type="dxa" w:w="45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https://openstax.org/subjects/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CK-12</w:t>
            </w:r>
          </w:p>
        </w:tc>
        <w:tc>
          <w:tcPr>
            <w:tcW w:type="dxa" w:w="39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Customizable K-12 STEM content and simulations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https://www.ck12.org/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Code.org</w:t>
            </w:r>
          </w:p>
        </w:tc>
        <w:tc>
          <w:tcPr>
            <w:tcW w:type="dxa" w:w="39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K-12 computer science and AI curriculum</w:t>
            </w:r>
          </w:p>
        </w:tc>
        <w:tc>
          <w:tcPr>
            <w:tcW w:type="dxa" w:w="45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https://studio.code.org/catalog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PhET</w:t>
            </w:r>
          </w:p>
        </w:tc>
        <w:tc>
          <w:tcPr>
            <w:tcW w:type="dxa" w:w="39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Interactive science and mathematics simulations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https://phet.colorado.edu/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TeachEngineering</w:t>
            </w:r>
          </w:p>
        </w:tc>
        <w:tc>
          <w:tcPr>
            <w:tcW w:type="dxa" w:w="39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Standards-aligned K-12 engineering lessons</w:t>
            </w:r>
          </w:p>
        </w:tc>
        <w:tc>
          <w:tcPr>
            <w:tcW w:type="dxa" w:w="45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https://www.teachengineering.org/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NASA Educator Resources</w:t>
            </w:r>
          </w:p>
        </w:tc>
        <w:tc>
          <w:tcPr>
            <w:tcW w:type="dxa" w:w="39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Space, Earth science, engineering, and mathematics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https://www.nasa.gov/learning-resources/for-educators/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NOAA Education</w:t>
            </w:r>
          </w:p>
        </w:tc>
        <w:tc>
          <w:tcPr>
            <w:tcW w:type="dxa" w:w="39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Weather, climate, ocean, and environmental data</w:t>
            </w:r>
          </w:p>
        </w:tc>
        <w:tc>
          <w:tcPr>
            <w:tcW w:type="dxa" w:w="45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https://www.noaa.gov/education/resources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NIH STEM Teaching Resources</w:t>
            </w:r>
          </w:p>
        </w:tc>
        <w:tc>
          <w:tcPr>
            <w:tcW w:type="dxa" w:w="39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Biomedical and health science resources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https://science.education.nih.gov/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NIST NICE</w:t>
            </w:r>
          </w:p>
        </w:tc>
        <w:tc>
          <w:tcPr>
            <w:tcW w:type="dxa" w:w="39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Cybersecurity learning and workforce alignment</w:t>
            </w:r>
          </w:p>
        </w:tc>
        <w:tc>
          <w:tcPr>
            <w:tcW w:type="dxa" w:w="45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https://www.nist.gov/itl/applied-cybersecurity/nice/resources/online-learning-content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NGSS</w:t>
            </w:r>
          </w:p>
        </w:tc>
        <w:tc>
          <w:tcPr>
            <w:tcW w:type="dxa" w:w="39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Science and engineering performance expectations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https://www.nextgenscience.org/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CSTA 2026 Standards</w:t>
            </w:r>
          </w:p>
        </w:tc>
        <w:tc>
          <w:tcPr>
            <w:tcW w:type="dxa" w:w="39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Current PK-12 computer science standards</w:t>
            </w:r>
          </w:p>
        </w:tc>
        <w:tc>
          <w:tcPr>
            <w:tcW w:type="dxa" w:w="45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https://csteachers.org/pk12standards/</w:t>
            </w:r>
          </w:p>
        </w:tc>
      </w:tr>
      <w:tr>
        <w:tc>
          <w:tcPr>
            <w:tcW w:type="dxa" w:w="24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ITEEA STEL</w:t>
            </w:r>
          </w:p>
        </w:tc>
        <w:tc>
          <w:tcPr>
            <w:tcW w:type="dxa" w:w="396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Technology and engineering literacy standards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https://www.iteea.org/stel</w:t>
            </w:r>
          </w:p>
        </w:tc>
      </w:tr>
      <w:tr>
        <w:tc>
          <w:tcPr>
            <w:tcW w:type="dxa" w:w="2448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CAST UDL Guidelines</w:t>
            </w:r>
          </w:p>
        </w:tc>
        <w:tc>
          <w:tcPr>
            <w:tcW w:type="dxa" w:w="3960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Inclusive curriculum and lesson design</w:t>
            </w:r>
          </w:p>
        </w:tc>
        <w:tc>
          <w:tcPr>
            <w:tcW w:type="dxa" w:w="4536"/>
            <w:shd w:fill="F4F8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left"/>
            </w:pPr>
            <w:r/>
            <w:r>
              <w:rPr>
                <w:b w:val="0"/>
                <w:sz w:val="15"/>
              </w:rPr>
              <w:t>https://udlguidelines.cast.org/</w:t>
            </w:r>
          </w:p>
        </w:tc>
      </w:tr>
    </w:tbl>
    <w:p/>
    <w:p>
      <w:pPr>
        <w:pStyle w:val="Heading1"/>
      </w:pPr>
      <w:r>
        <w:t>Publication and Local Review Note</w:t>
      </w:r>
    </w:p>
    <w:p>
      <w:pPr>
        <w:pStyle w:val="Intro"/>
      </w:pPr>
      <w:r>
        <w:t>This toolkit is an educator planning resource. It is not legal advice, an accessibility certification, a privacy approval, or a determination that a particular expense is allowable under a federal or state grant. Local policy and qualified district reviewers control those decisions.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color w:val="666666"/>
        <w:sz w:val="15"/>
      </w:rPr>
      <w:t xml:space="preserve">TechEd Magazine educator resource  •  Review local policy before adoption  •  </w:t>
    </w:r>
    <w: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color w:val="002F5D"/>
        <w:sz w:val="16"/>
      </w:rPr>
      <w:t>TECHED MAGAZINE  |  FREE STEM CURRICULUM EDUCATOR TOOLKIT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002F5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Arial" w:hAnsi="Arial"/>
      <w:b/>
      <w:bCs/>
      <w:color w:val="002F5D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00" w:after="40"/>
      <w:outlineLvl w:val="2"/>
    </w:pPr>
    <w:rPr>
      <w:rFonts w:asciiTheme="majorHAnsi" w:eastAsiaTheme="majorEastAsia" w:hAnsiTheme="majorHAnsi" w:cstheme="majorBidi" w:ascii="Arial" w:hAnsi="Arial"/>
      <w:b/>
      <w:bCs/>
      <w:color w:val="002F5D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002F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tro">
    <w:name w:val="Intro"/>
    <w:pPr>
      <w:spacing w:after="140" w:line="259" w:lineRule="auto"/>
    </w:pPr>
    <w:rPr>
      <w:rFonts w:ascii="Arial" w:hAnsi="Arial"/>
      <w:color w:val="666666"/>
      <w:sz w:val="20"/>
    </w:rPr>
  </w:style>
  <w:style w:type="paragraph" w:customStyle="1" w:styleId="Note">
    <w:name w:val="Note"/>
    <w:pPr>
      <w:spacing w:after="100"/>
      <w:ind w:left="216" w:right="216"/>
    </w:pPr>
    <w:rPr>
      <w:rFonts w:ascii="Arial" w:hAnsi="Arial"/>
      <w:i/>
      <w:color w:val="666666"/>
      <w:sz w:val="17"/>
    </w:rPr>
  </w:style>
  <w:style w:type="paragraph" w:customStyle="1" w:styleId="Checklist">
    <w:name w:val="Checklist"/>
    <w:pPr>
      <w:spacing w:after="60"/>
      <w:ind w:left="144" w:hanging="29"/>
    </w:pPr>
    <w:rPr>
      <w:rFonts w:ascii="Arial" w:hAnsi="Arial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Free STEM Curriculum Educator Evaluation and Adoption Toolkit</dc:title>
  <dc:subject>Printable and editable educator resources for evaluating free STEM curriculum</dc:subject>
  <dc:creator>TechEd Magazine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